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lang w:eastAsia="zh-CN"/>
        </w:rPr>
      </w:pPr>
      <w:r>
        <w:rPr>
          <w:rFonts w:hint="eastAsia" w:ascii="宋体" w:hAnsi="宋体" w:eastAsia="宋体" w:cs="宋体"/>
          <w:b/>
          <w:bCs/>
          <w:sz w:val="36"/>
          <w:szCs w:val="36"/>
          <w:lang w:eastAsia="zh-CN"/>
        </w:rPr>
        <w:t>银川阅海湾中央商务区服务中心职责</w:t>
      </w:r>
    </w:p>
    <w:p>
      <w:pPr>
        <w:ind w:firstLine="64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一、基本情况</w:t>
      </w:r>
    </w:p>
    <w:p>
      <w:pPr>
        <w:spacing w:line="48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截止10月，金凤区编办核定我单位编制数为15名。实际在职在编职工12名，复转军人4人，长期聘用人员5人，缴纳社会保险的共21人。 </w:t>
      </w:r>
    </w:p>
    <w:p>
      <w:pPr>
        <w:ind w:firstLine="64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二、</w:t>
      </w:r>
      <w:bookmarkStart w:id="0" w:name="_GoBack"/>
      <w:bookmarkEnd w:id="0"/>
      <w:r>
        <w:rPr>
          <w:rFonts w:hint="eastAsia" w:ascii="宋体" w:hAnsi="宋体" w:eastAsia="宋体" w:cs="宋体"/>
          <w:sz w:val="30"/>
          <w:szCs w:val="30"/>
          <w:lang w:val="en-US" w:eastAsia="zh-CN"/>
        </w:rPr>
        <w:t>工作职责</w:t>
      </w:r>
    </w:p>
    <w:p>
      <w:pPr>
        <w:ind w:firstLine="640"/>
        <w:rPr>
          <w:rFonts w:hint="eastAsia" w:ascii="宋体" w:hAnsi="宋体" w:eastAsia="宋体" w:cs="宋体"/>
          <w:sz w:val="30"/>
          <w:szCs w:val="30"/>
          <w:lang w:eastAsia="zh-CN"/>
        </w:rPr>
      </w:pPr>
      <w:r>
        <w:rPr>
          <w:rFonts w:hint="eastAsia" w:ascii="宋体" w:hAnsi="宋体" w:eastAsia="宋体" w:cs="宋体"/>
          <w:sz w:val="30"/>
          <w:szCs w:val="30"/>
          <w:lang w:eastAsia="zh-CN"/>
        </w:rPr>
        <w:t>银川阅海湾中央商务区服务中心统一行使中央商务区的开发建设和管理职能，组织实施中央商务区的规划建设、土地开发、工程建设、基础设施建设、招商引资、项目核准、政策落实和协调服务工作。</w:t>
      </w:r>
    </w:p>
    <w:p>
      <w:pPr>
        <w:ind w:firstLine="640"/>
        <w:rPr>
          <w:rFonts w:hint="eastAsia" w:ascii="宋体" w:hAnsi="宋体" w:eastAsia="宋体" w:cs="宋体"/>
          <w:sz w:val="30"/>
          <w:szCs w:val="30"/>
          <w:lang w:eastAsia="zh-CN"/>
        </w:rPr>
      </w:pPr>
      <w:r>
        <w:rPr>
          <w:rFonts w:hint="eastAsia" w:ascii="宋体" w:hAnsi="宋体" w:eastAsia="宋体" w:cs="宋体"/>
          <w:sz w:val="30"/>
          <w:szCs w:val="30"/>
          <w:lang w:eastAsia="zh-CN"/>
        </w:rPr>
        <w:t>服务中心下设综合办公室、规划和建设管理办公室、经济合作部，具体职责如下：</w:t>
      </w:r>
    </w:p>
    <w:p>
      <w:pPr>
        <w:ind w:firstLine="640"/>
        <w:rPr>
          <w:rFonts w:hint="eastAsia" w:ascii="宋体" w:hAnsi="宋体" w:eastAsia="宋体" w:cs="宋体"/>
          <w:sz w:val="30"/>
          <w:szCs w:val="30"/>
          <w:lang w:eastAsia="zh-CN"/>
        </w:rPr>
      </w:pPr>
      <w:r>
        <w:rPr>
          <w:rFonts w:hint="eastAsia" w:ascii="宋体" w:hAnsi="宋体" w:eastAsia="宋体" w:cs="宋体"/>
          <w:sz w:val="30"/>
          <w:szCs w:val="30"/>
          <w:lang w:eastAsia="zh-CN"/>
        </w:rPr>
        <w:t>综合办公室：负责商务区各项工作综合协调和资金运</w:t>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eastAsia="zh-CN"/>
        </w:rPr>
        <w:t>作、财务管理等工作。</w:t>
      </w:r>
    </w:p>
    <w:p>
      <w:pPr>
        <w:ind w:firstLine="640"/>
        <w:rPr>
          <w:rFonts w:hint="eastAsia" w:ascii="宋体" w:hAnsi="宋体" w:eastAsia="宋体" w:cs="宋体"/>
          <w:sz w:val="30"/>
          <w:szCs w:val="30"/>
          <w:lang w:eastAsia="zh-CN"/>
        </w:rPr>
      </w:pPr>
      <w:r>
        <w:rPr>
          <w:rFonts w:hint="eastAsia" w:ascii="宋体" w:hAnsi="宋体" w:eastAsia="宋体" w:cs="宋体"/>
          <w:sz w:val="30"/>
          <w:szCs w:val="30"/>
          <w:lang w:eastAsia="zh-CN"/>
        </w:rPr>
        <w:t>规划和建设管理部：负责商务区入区项目的规划审核、报批和建设管理工作以及商务区范围内道理等基础设施建设和管理工作。</w:t>
      </w:r>
    </w:p>
    <w:p>
      <w:pPr>
        <w:ind w:firstLine="640"/>
        <w:rPr>
          <w:rFonts w:hint="eastAsia" w:ascii="宋体" w:hAnsi="宋体" w:eastAsia="宋体" w:cs="宋体"/>
          <w:sz w:val="30"/>
          <w:szCs w:val="30"/>
          <w:lang w:eastAsia="zh-CN"/>
        </w:rPr>
      </w:pPr>
      <w:r>
        <w:rPr>
          <w:rFonts w:hint="eastAsia" w:ascii="宋体" w:hAnsi="宋体" w:eastAsia="宋体" w:cs="宋体"/>
          <w:sz w:val="30"/>
          <w:szCs w:val="30"/>
          <w:lang w:eastAsia="zh-CN"/>
        </w:rPr>
        <w:t>经济合作部：负责商务区政策研究、对外宣传、招商引资、项目核准、跟踪服务和监督落实等工作。</w:t>
      </w:r>
    </w:p>
    <w:p>
      <w:pPr>
        <w:ind w:firstLine="640"/>
        <w:rPr>
          <w:rFonts w:hint="eastAsia" w:ascii="宋体" w:hAnsi="宋体" w:eastAsia="宋体" w:cs="宋体"/>
          <w:sz w:val="30"/>
          <w:szCs w:val="30"/>
          <w:lang w:eastAsia="zh-CN"/>
        </w:rPr>
      </w:pPr>
    </w:p>
    <w:p>
      <w:pPr>
        <w:rPr>
          <w:rFonts w:hint="eastAsia" w:ascii="宋体" w:hAnsi="宋体" w:eastAsia="宋体" w:cs="宋体"/>
          <w:sz w:val="30"/>
          <w:szCs w:val="30"/>
          <w:lang w:eastAsia="zh-CN"/>
        </w:rPr>
      </w:pPr>
    </w:p>
    <w:p>
      <w:pPr>
        <w:rPr>
          <w:rFonts w:hint="eastAsia" w:ascii="宋体" w:hAnsi="宋体" w:eastAsia="宋体" w:cs="宋体"/>
          <w:sz w:val="30"/>
          <w:szCs w:val="30"/>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D47025"/>
    <w:rsid w:val="753739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nxfgs</cp:lastModifiedBy>
  <dcterms:modified xsi:type="dcterms:W3CDTF">2017-01-12T13:17:30Z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