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widowControl/>
        <w:spacing w:line="270" w:lineRule="atLeast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rFonts w:hint="eastAsia"/>
          <w:b/>
          <w:color w:val="000000"/>
          <w:sz w:val="28"/>
          <w:szCs w:val="28"/>
          <w:lang w:val="en-US" w:eastAsia="zh-CN"/>
        </w:rPr>
        <w:t>青铜峡市</w:t>
      </w:r>
      <w:r>
        <w:rPr>
          <w:rFonts w:hint="eastAsia"/>
          <w:b/>
          <w:color w:val="000000"/>
          <w:sz w:val="28"/>
          <w:szCs w:val="28"/>
          <w:lang w:eastAsia="zh-CN"/>
        </w:rPr>
        <w:t>第二届</w:t>
      </w:r>
      <w:r>
        <w:rPr>
          <w:rFonts w:hint="eastAsia"/>
          <w:b/>
          <w:color w:val="000000"/>
          <w:sz w:val="28"/>
          <w:szCs w:val="28"/>
        </w:rPr>
        <w:t>旅游商品</w:t>
      </w:r>
      <w:r>
        <w:rPr>
          <w:rFonts w:hint="eastAsia"/>
          <w:b/>
          <w:color w:val="000000"/>
          <w:sz w:val="28"/>
          <w:szCs w:val="28"/>
          <w:lang w:eastAsia="zh-CN"/>
        </w:rPr>
        <w:t>创意</w:t>
      </w:r>
      <w:r>
        <w:rPr>
          <w:rFonts w:hint="eastAsia"/>
          <w:b/>
          <w:color w:val="000000"/>
          <w:sz w:val="28"/>
          <w:szCs w:val="28"/>
        </w:rPr>
        <w:t>大赛</w:t>
      </w:r>
      <w:r>
        <w:rPr>
          <w:rFonts w:hint="eastAsia" w:hAnsi="宋体"/>
          <w:b/>
          <w:sz w:val="28"/>
          <w:szCs w:val="28"/>
        </w:rPr>
        <w:t>报名表</w:t>
      </w:r>
    </w:p>
    <w:bookmarkEnd w:id="0"/>
    <w:tbl>
      <w:tblPr>
        <w:tblStyle w:val="3"/>
        <w:tblpPr w:leftFromText="180" w:rightFromText="180" w:vertAnchor="text" w:horzAnchor="page" w:tblpX="1342" w:tblpY="351"/>
        <w:tblOverlap w:val="never"/>
        <w:tblW w:w="99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375"/>
        <w:gridCol w:w="301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参赛单位或个人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参赛人员</w:t>
            </w:r>
            <w:r>
              <w:rPr>
                <w:rFonts w:hint="eastAsia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tabs>
                <w:tab w:val="left" w:pos="709"/>
              </w:tabs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□1、全国各大院校艺术设计、市场营销等专业的在校生；</w:t>
            </w: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□2、省内外品牌设计机构、工业设计机构及营销策划机构；</w:t>
            </w:r>
          </w:p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□3、符合旅游商品特征的生产型销售型企业；</w:t>
            </w:r>
          </w:p>
          <w:p>
            <w:pPr>
              <w:ind w:left="700" w:hanging="700" w:hangingChars="25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□4、自由设计师、对旅游商品研发感兴趣的社会人士、民间手艺人等。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作品系列及主题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作品类型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□实物模型样品   □效果图作品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设计说明</w:t>
            </w:r>
          </w:p>
        </w:tc>
        <w:tc>
          <w:tcPr>
            <w:tcW w:w="7654" w:type="dxa"/>
            <w:gridSpan w:val="3"/>
            <w:vAlign w:val="top"/>
          </w:tcPr>
          <w:p>
            <w:pPr>
              <w:tabs>
                <w:tab w:val="left" w:pos="94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2375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电话：</w:t>
            </w:r>
          </w:p>
        </w:tc>
        <w:tc>
          <w:tcPr>
            <w:tcW w:w="3011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地址: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9923" w:type="dxa"/>
            <w:gridSpan w:val="4"/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参赛者声明：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同意大赛各项规则，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参赛作品权属清晰、无版权争议</w:t>
            </w: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本表所填写内容属实。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 xml:space="preserve">                                   参赛者签名（盖章）：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013B0"/>
    <w:rsid w:val="084013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r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2018-09-10T09:35:00Z</dcterms:created>
  <dc:creator>TH</dc:creator>
  <cp:lastModifiedBy>TH</cp:lastModifiedBy>
  <dcterms:modified xsi:type="dcterms:W3CDTF">2018-09-10T09:35:32Z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